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BEE" w:rsidRDefault="00760BE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Appendix II</w:t>
      </w:r>
      <w:r w:rsidR="009C433D" w:rsidRPr="009C433D">
        <w:rPr>
          <w:rFonts w:ascii="Times New Roman" w:hAnsi="Times New Roman" w:cs="Times New Roman"/>
          <w:lang w:val="en-GB"/>
        </w:rPr>
        <w:t xml:space="preserve"> </w:t>
      </w:r>
    </w:p>
    <w:p w:rsidR="00760BEE" w:rsidRDefault="00760BEE">
      <w:pPr>
        <w:rPr>
          <w:rFonts w:ascii="Times New Roman" w:hAnsi="Times New Roman" w:cs="Times New Roman"/>
          <w:lang w:val="en-GB"/>
        </w:rPr>
      </w:pPr>
    </w:p>
    <w:p w:rsidR="002F0E4E" w:rsidRDefault="009C433D">
      <w:pPr>
        <w:rPr>
          <w:rFonts w:ascii="Times New Roman" w:hAnsi="Times New Roman" w:cs="Times New Roman"/>
          <w:lang w:val="en-GB"/>
        </w:rPr>
      </w:pPr>
      <w:bookmarkStart w:id="0" w:name="_GoBack"/>
      <w:bookmarkEnd w:id="0"/>
      <w:r w:rsidRPr="009C433D">
        <w:rPr>
          <w:rFonts w:ascii="Times New Roman" w:hAnsi="Times New Roman" w:cs="Times New Roman"/>
          <w:lang w:val="en-GB"/>
        </w:rPr>
        <w:t>Results from univariate analysis</w:t>
      </w:r>
      <w:r w:rsidR="00CC5910">
        <w:rPr>
          <w:rFonts w:ascii="Times New Roman" w:hAnsi="Times New Roman" w:cs="Times New Roman"/>
          <w:lang w:val="en-GB"/>
        </w:rPr>
        <w:t xml:space="preserve"> for </w:t>
      </w:r>
      <w:r w:rsidR="005519D8">
        <w:rPr>
          <w:rFonts w:ascii="Times New Roman" w:hAnsi="Times New Roman" w:cs="Times New Roman"/>
          <w:lang w:val="en-GB"/>
        </w:rPr>
        <w:t>local recurrent free survival</w:t>
      </w:r>
    </w:p>
    <w:p w:rsidR="009C433D" w:rsidRDefault="009C433D">
      <w:pPr>
        <w:rPr>
          <w:rFonts w:ascii="Times New Roman" w:hAnsi="Times New Roman" w:cs="Times New Roman"/>
          <w:lang w:val="en-GB"/>
        </w:rPr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693"/>
        <w:gridCol w:w="3119"/>
        <w:gridCol w:w="1405"/>
      </w:tblGrid>
      <w:tr w:rsidR="009C433D" w:rsidTr="002A5071">
        <w:tc>
          <w:tcPr>
            <w:tcW w:w="2405" w:type="dxa"/>
            <w:tcBorders>
              <w:bottom w:val="single" w:sz="4" w:space="0" w:color="auto"/>
            </w:tcBorders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DSS at 5-years (95% CI)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DSS at 10-years (95% CI)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p-value</w:t>
            </w:r>
          </w:p>
        </w:tc>
      </w:tr>
      <w:tr w:rsidR="009C433D" w:rsidTr="001E1B40">
        <w:trPr>
          <w:trHeight w:val="903"/>
        </w:trPr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:rsidR="009C433D" w:rsidRDefault="009C433D" w:rsidP="001E1B4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Gender</w:t>
            </w:r>
          </w:p>
          <w:p w:rsidR="009C433D" w:rsidRDefault="009C433D" w:rsidP="001E1B40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Female</w:t>
            </w:r>
          </w:p>
          <w:p w:rsidR="009C433D" w:rsidRDefault="009C433D" w:rsidP="001E1B40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Male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</w:t>
            </w:r>
            <w:r w:rsidR="005519D8">
              <w:rPr>
                <w:rFonts w:ascii="Times New Roman" w:hAnsi="Times New Roman" w:cs="Times New Roman"/>
                <w:lang w:val="en-GB"/>
              </w:rPr>
              <w:t>9</w:t>
            </w:r>
            <w:r>
              <w:rPr>
                <w:rFonts w:ascii="Times New Roman" w:hAnsi="Times New Roman" w:cs="Times New Roman"/>
                <w:lang w:val="en-GB"/>
              </w:rPr>
              <w:t>.0% (7</w:t>
            </w:r>
            <w:r w:rsidR="005519D8">
              <w:rPr>
                <w:rFonts w:ascii="Times New Roman" w:hAnsi="Times New Roman" w:cs="Times New Roman"/>
                <w:lang w:val="en-GB"/>
              </w:rPr>
              <w:t>4-84</w:t>
            </w:r>
            <w:r>
              <w:rPr>
                <w:rFonts w:ascii="Times New Roman" w:hAnsi="Times New Roman" w:cs="Times New Roman"/>
                <w:lang w:val="en-GB"/>
              </w:rPr>
              <w:t>)</w:t>
            </w: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68.</w:t>
            </w:r>
            <w:r w:rsidR="005519D8">
              <w:rPr>
                <w:rFonts w:ascii="Times New Roman" w:hAnsi="Times New Roman" w:cs="Times New Roman"/>
                <w:lang w:val="en-GB"/>
              </w:rPr>
              <w:t>7</w:t>
            </w:r>
            <w:r>
              <w:rPr>
                <w:rFonts w:ascii="Times New Roman" w:hAnsi="Times New Roman" w:cs="Times New Roman"/>
                <w:lang w:val="en-GB"/>
              </w:rPr>
              <w:t>% (63-7</w:t>
            </w:r>
            <w:r w:rsidR="005519D8">
              <w:rPr>
                <w:rFonts w:ascii="Times New Roman" w:hAnsi="Times New Roman" w:cs="Times New Roman"/>
                <w:lang w:val="en-GB"/>
              </w:rPr>
              <w:t>4</w:t>
            </w:r>
            <w:r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74.</w:t>
            </w:r>
            <w:r w:rsidR="005519D8">
              <w:rPr>
                <w:rFonts w:ascii="Times New Roman" w:hAnsi="Times New Roman" w:cs="Times New Roman"/>
                <w:lang w:val="en-GB"/>
              </w:rPr>
              <w:t>6</w:t>
            </w:r>
            <w:r>
              <w:rPr>
                <w:rFonts w:ascii="Times New Roman" w:hAnsi="Times New Roman" w:cs="Times New Roman"/>
                <w:lang w:val="en-GB"/>
              </w:rPr>
              <w:t>% (6</w:t>
            </w:r>
            <w:r w:rsidR="005519D8">
              <w:rPr>
                <w:rFonts w:ascii="Times New Roman" w:hAnsi="Times New Roman" w:cs="Times New Roman"/>
                <w:lang w:val="en-GB"/>
              </w:rPr>
              <w:t>9</w:t>
            </w:r>
            <w:r>
              <w:rPr>
                <w:rFonts w:ascii="Times New Roman" w:hAnsi="Times New Roman" w:cs="Times New Roman"/>
                <w:lang w:val="en-GB"/>
              </w:rPr>
              <w:t>-8</w:t>
            </w:r>
            <w:r w:rsidR="005519D8">
              <w:rPr>
                <w:rFonts w:ascii="Times New Roman" w:hAnsi="Times New Roman" w:cs="Times New Roman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)</w:t>
            </w:r>
          </w:p>
          <w:p w:rsidR="009C433D" w:rsidRDefault="005519D8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65.8</w:t>
            </w:r>
            <w:r w:rsidR="009C433D">
              <w:rPr>
                <w:rFonts w:ascii="Times New Roman" w:hAnsi="Times New Roman" w:cs="Times New Roman"/>
                <w:lang w:val="en-GB"/>
              </w:rPr>
              <w:t>% (</w:t>
            </w:r>
            <w:r>
              <w:rPr>
                <w:rFonts w:ascii="Times New Roman" w:hAnsi="Times New Roman" w:cs="Times New Roman"/>
                <w:lang w:val="en-GB"/>
              </w:rPr>
              <w:t>60-72</w:t>
            </w:r>
            <w:r w:rsidR="00D8704D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0.0</w:t>
            </w:r>
            <w:r w:rsidR="005519D8">
              <w:rPr>
                <w:rFonts w:ascii="Times New Roman" w:hAnsi="Times New Roman" w:cs="Times New Roman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F51DB6" w:rsidTr="001E1B40">
        <w:tc>
          <w:tcPr>
            <w:tcW w:w="2405" w:type="dxa"/>
            <w:vAlign w:val="center"/>
          </w:tcPr>
          <w:p w:rsidR="00F51DB6" w:rsidRDefault="00F51DB6" w:rsidP="001E1B4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Margin</w:t>
            </w:r>
          </w:p>
          <w:p w:rsidR="00F51DB6" w:rsidRDefault="00F51DB6" w:rsidP="001E1B40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Intralesional</w:t>
            </w:r>
          </w:p>
          <w:p w:rsidR="00F51DB6" w:rsidRDefault="00F51DB6" w:rsidP="001E1B40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Marginal</w:t>
            </w:r>
          </w:p>
          <w:p w:rsidR="00F51DB6" w:rsidRDefault="00F51DB6" w:rsidP="001E1B40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Wide </w:t>
            </w:r>
          </w:p>
        </w:tc>
        <w:tc>
          <w:tcPr>
            <w:tcW w:w="2693" w:type="dxa"/>
            <w:vAlign w:val="center"/>
          </w:tcPr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55.9% (50-62)</w:t>
            </w:r>
          </w:p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67.2% (59-75)</w:t>
            </w:r>
          </w:p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83.4% (78-89)</w:t>
            </w:r>
          </w:p>
        </w:tc>
        <w:tc>
          <w:tcPr>
            <w:tcW w:w="3119" w:type="dxa"/>
            <w:vAlign w:val="center"/>
          </w:tcPr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51.3% (41-62)</w:t>
            </w:r>
          </w:p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61.6% (52-71)</w:t>
            </w:r>
          </w:p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82.2% (76-88)</w:t>
            </w:r>
          </w:p>
        </w:tc>
        <w:tc>
          <w:tcPr>
            <w:tcW w:w="1405" w:type="dxa"/>
            <w:vAlign w:val="center"/>
          </w:tcPr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0.000</w:t>
            </w:r>
          </w:p>
        </w:tc>
      </w:tr>
      <w:tr w:rsidR="00F51DB6" w:rsidTr="002A5071">
        <w:tc>
          <w:tcPr>
            <w:tcW w:w="2405" w:type="dxa"/>
            <w:tcBorders>
              <w:bottom w:val="single" w:sz="4" w:space="0" w:color="auto"/>
            </w:tcBorders>
          </w:tcPr>
          <w:p w:rsidR="00F51DB6" w:rsidRDefault="00F51DB6" w:rsidP="002A5071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:rsidR="00F51DB6" w:rsidRDefault="00F51DB6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:rsidR="009C433D" w:rsidRDefault="009C433D">
      <w:pPr>
        <w:rPr>
          <w:rFonts w:ascii="Times New Roman" w:hAnsi="Times New Roman" w:cs="Times New Roman"/>
          <w:lang w:val="en-GB"/>
        </w:rPr>
      </w:pPr>
    </w:p>
    <w:p w:rsidR="002A5071" w:rsidRDefault="002A5071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DSS = disease specific survival</w:t>
      </w:r>
    </w:p>
    <w:p w:rsidR="002A5071" w:rsidRPr="009C433D" w:rsidRDefault="002A5071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CI = confidence interval</w:t>
      </w:r>
    </w:p>
    <w:sectPr w:rsidR="002A5071" w:rsidRPr="009C433D" w:rsidSect="00C61FEE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3D"/>
    <w:rsid w:val="00060C1E"/>
    <w:rsid w:val="00066C44"/>
    <w:rsid w:val="000D041D"/>
    <w:rsid w:val="00117CF8"/>
    <w:rsid w:val="001E1B40"/>
    <w:rsid w:val="00206716"/>
    <w:rsid w:val="0027074C"/>
    <w:rsid w:val="00281BDF"/>
    <w:rsid w:val="002A5071"/>
    <w:rsid w:val="00324488"/>
    <w:rsid w:val="00327EC4"/>
    <w:rsid w:val="003E4561"/>
    <w:rsid w:val="004647BB"/>
    <w:rsid w:val="004713E6"/>
    <w:rsid w:val="0048429A"/>
    <w:rsid w:val="004A1E25"/>
    <w:rsid w:val="004C5B1A"/>
    <w:rsid w:val="004E60AD"/>
    <w:rsid w:val="00524FB1"/>
    <w:rsid w:val="005519D8"/>
    <w:rsid w:val="00564A7E"/>
    <w:rsid w:val="005D3B75"/>
    <w:rsid w:val="0060745D"/>
    <w:rsid w:val="00620865"/>
    <w:rsid w:val="006850A8"/>
    <w:rsid w:val="007353F4"/>
    <w:rsid w:val="00760BEE"/>
    <w:rsid w:val="00771A05"/>
    <w:rsid w:val="007B108B"/>
    <w:rsid w:val="00895952"/>
    <w:rsid w:val="00926D6F"/>
    <w:rsid w:val="00936C1B"/>
    <w:rsid w:val="0096046F"/>
    <w:rsid w:val="009C433D"/>
    <w:rsid w:val="00A8647C"/>
    <w:rsid w:val="00A95B3E"/>
    <w:rsid w:val="00AB4653"/>
    <w:rsid w:val="00B00C23"/>
    <w:rsid w:val="00B449ED"/>
    <w:rsid w:val="00B553D9"/>
    <w:rsid w:val="00B62C47"/>
    <w:rsid w:val="00BB6A03"/>
    <w:rsid w:val="00C01383"/>
    <w:rsid w:val="00C61FEE"/>
    <w:rsid w:val="00C64AC3"/>
    <w:rsid w:val="00C6682D"/>
    <w:rsid w:val="00C72071"/>
    <w:rsid w:val="00CC5910"/>
    <w:rsid w:val="00CD625A"/>
    <w:rsid w:val="00CF4998"/>
    <w:rsid w:val="00D23823"/>
    <w:rsid w:val="00D31621"/>
    <w:rsid w:val="00D5140A"/>
    <w:rsid w:val="00D8704D"/>
    <w:rsid w:val="00E977B2"/>
    <w:rsid w:val="00EC2D4E"/>
    <w:rsid w:val="00EE2B83"/>
    <w:rsid w:val="00F03AB8"/>
    <w:rsid w:val="00F3593A"/>
    <w:rsid w:val="00F51DB6"/>
    <w:rsid w:val="00F6142C"/>
    <w:rsid w:val="00F93A64"/>
    <w:rsid w:val="00FE3BC2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663A82"/>
  <w15:chartTrackingRefBased/>
  <w15:docId w15:val="{9F97D9E2-FA7A-0E4C-8E52-447AB47D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styleId="TaulukkoRuudukko">
    <w:name w:val="Table Grid"/>
    <w:basedOn w:val="Normaalitaulukko"/>
    <w:uiPriority w:val="39"/>
    <w:rsid w:val="009C4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358</Characters>
  <Application>Microsoft Office Word</Application>
  <DocSecurity>0</DocSecurity>
  <Lines>5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Minna Laitinen</dc:creator>
  <cp:keywords/>
  <dc:description/>
  <cp:lastModifiedBy>Minna Laitinen</cp:lastModifiedBy>
  <cp:revision>2</cp:revision>
  <dcterms:created xsi:type="dcterms:W3CDTF">2019-10-19T18:22:00Z</dcterms:created>
  <dcterms:modified xsi:type="dcterms:W3CDTF">2019-10-19T18:22:00Z</dcterms:modified>
</cp:coreProperties>
</file>